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32" w:rsidRPr="00727A32" w:rsidRDefault="00727A32" w:rsidP="00727A32">
      <w:pPr>
        <w:shd w:val="clear" w:color="auto" w:fill="FFFFFF"/>
        <w:suppressAutoHyphens w:val="0"/>
        <w:spacing w:after="203" w:line="183" w:lineRule="atLeast"/>
        <w:textAlignment w:val="baseline"/>
        <w:outlineLvl w:val="1"/>
        <w:rPr>
          <w:rFonts w:ascii="Tahoma" w:hAnsi="Tahoma" w:cs="Tahoma"/>
          <w:b/>
          <w:bCs/>
          <w:caps/>
          <w:color w:val="008444"/>
          <w:sz w:val="18"/>
          <w:szCs w:val="18"/>
          <w:lang w:eastAsia="ru-RU"/>
        </w:rPr>
      </w:pPr>
      <w:r w:rsidRPr="00727A32">
        <w:rPr>
          <w:rFonts w:ascii="Tahoma" w:hAnsi="Tahoma" w:cs="Tahoma"/>
          <w:b/>
          <w:bCs/>
          <w:caps/>
          <w:color w:val="008444"/>
          <w:sz w:val="18"/>
          <w:szCs w:val="18"/>
          <w:lang w:eastAsia="ru-RU"/>
        </w:rPr>
        <w:t>КЛАССЫ ОПАСНЫХ ГРУЗОВ</w:t>
      </w:r>
    </w:p>
    <w:p w:rsidR="00727A32" w:rsidRPr="00727A32" w:rsidRDefault="00727A32" w:rsidP="00727A32">
      <w:pPr>
        <w:shd w:val="clear" w:color="auto" w:fill="FFFFFF"/>
        <w:suppressAutoHyphens w:val="0"/>
        <w:spacing w:after="203"/>
        <w:textAlignment w:val="baseline"/>
        <w:rPr>
          <w:rFonts w:ascii="gothampro" w:hAnsi="gothampro"/>
          <w:color w:val="000000"/>
          <w:sz w:val="14"/>
          <w:szCs w:val="14"/>
          <w:lang w:eastAsia="ru-RU"/>
        </w:rPr>
      </w:pPr>
      <w:r w:rsidRPr="00727A32">
        <w:rPr>
          <w:rFonts w:ascii="gothampro" w:hAnsi="gothampro"/>
          <w:color w:val="000000"/>
          <w:sz w:val="14"/>
          <w:szCs w:val="14"/>
          <w:lang w:eastAsia="ru-RU"/>
        </w:rPr>
        <w:t>К опасным грузам относятся вещества и предметы, которые при перевозке, загрузке, выгрузке и хранении могут явиться причиной взрыва, пожара, повреждения или порчи других отправлений, оборудования, зданий, сооружений, а также увечья, отравления, ожогов или облучения людей. Опасные грузы в соответствии с классификацией:</w:t>
      </w:r>
    </w:p>
    <w:p w:rsidR="00727A32" w:rsidRPr="00727A32" w:rsidRDefault="00727A32" w:rsidP="00727A32">
      <w:pPr>
        <w:shd w:val="clear" w:color="auto" w:fill="FFFFFF"/>
        <w:suppressAutoHyphens w:val="0"/>
        <w:textAlignment w:val="baseline"/>
        <w:rPr>
          <w:rFonts w:ascii="gothampro" w:hAnsi="gothampro"/>
          <w:color w:val="008444"/>
          <w:sz w:val="22"/>
          <w:szCs w:val="22"/>
          <w:u w:val="single"/>
          <w:lang w:eastAsia="ru-RU"/>
        </w:rPr>
      </w:pPr>
      <w:r w:rsidRPr="00727A32">
        <w:rPr>
          <w:rFonts w:ascii="gothampro" w:hAnsi="gothampro"/>
          <w:color w:val="008444"/>
          <w:sz w:val="22"/>
          <w:szCs w:val="22"/>
          <w:u w:val="single"/>
          <w:lang w:eastAsia="ru-RU"/>
        </w:rPr>
        <w:t>КЛАСС 1. ВЗРЫВЧАТЫЕ ВЕЩЕСТВА</w:t>
      </w:r>
    </w:p>
    <w:p w:rsidR="00727A32" w:rsidRPr="00727A32" w:rsidRDefault="00727A32" w:rsidP="00727A32">
      <w:pPr>
        <w:shd w:val="clear" w:color="auto" w:fill="FFFFFF"/>
        <w:suppressAutoHyphens w:val="0"/>
        <w:spacing w:after="277"/>
        <w:textAlignment w:val="baseline"/>
        <w:outlineLvl w:val="2"/>
        <w:rPr>
          <w:rFonts w:ascii="inherit" w:hAnsi="inherit" w:cs="Tahoma"/>
          <w:color w:val="000000"/>
          <w:sz w:val="25"/>
          <w:szCs w:val="25"/>
          <w:lang w:eastAsia="ru-RU"/>
        </w:rPr>
      </w:pPr>
      <w:r w:rsidRPr="00727A32">
        <w:rPr>
          <w:rFonts w:ascii="inherit" w:hAnsi="inherit" w:cs="Tahoma"/>
          <w:color w:val="000000"/>
          <w:sz w:val="25"/>
          <w:szCs w:val="25"/>
          <w:lang w:eastAsia="ru-RU"/>
        </w:rPr>
        <w:t>Категория 1.1.</w:t>
      </w:r>
    </w:p>
    <w:p w:rsidR="00727A32" w:rsidRPr="00727A32" w:rsidRDefault="00727A32" w:rsidP="00727A32">
      <w:pPr>
        <w:shd w:val="clear" w:color="auto" w:fill="FFFFFF"/>
        <w:suppressAutoHyphens w:val="0"/>
        <w:spacing w:after="166"/>
        <w:textAlignment w:val="baseline"/>
        <w:rPr>
          <w:rFonts w:ascii="gothampro" w:hAnsi="gothampro" w:cs="Tahoma"/>
          <w:color w:val="000000"/>
          <w:sz w:val="18"/>
          <w:szCs w:val="18"/>
          <w:lang w:eastAsia="ru-RU"/>
        </w:rPr>
      </w:pPr>
      <w:r w:rsidRPr="00727A32">
        <w:rPr>
          <w:rFonts w:ascii="gothampro" w:hAnsi="gothampro" w:cs="Tahoma"/>
          <w:color w:val="000000"/>
          <w:sz w:val="18"/>
          <w:szCs w:val="18"/>
          <w:lang w:eastAsia="ru-RU"/>
        </w:rPr>
        <w:t>Вещества и изделия, которые характеризуются опасностью взрыва в массе, т.е. опасностью взрыва, которым охватывается почти весь заряд практически мгновенно. Пример: тротил, ТЭН, нитроглицерин, аммонал, гранитол.</w:t>
      </w:r>
    </w:p>
    <w:p w:rsidR="00727A32" w:rsidRPr="00727A32" w:rsidRDefault="00727A32" w:rsidP="00727A32">
      <w:pPr>
        <w:shd w:val="clear" w:color="auto" w:fill="FFFFFF"/>
        <w:suppressAutoHyphens w:val="0"/>
        <w:spacing w:after="277"/>
        <w:textAlignment w:val="baseline"/>
        <w:outlineLvl w:val="2"/>
        <w:rPr>
          <w:rFonts w:ascii="inherit" w:hAnsi="inherit" w:cs="Tahoma"/>
          <w:color w:val="000000"/>
          <w:sz w:val="25"/>
          <w:szCs w:val="25"/>
          <w:lang w:eastAsia="ru-RU"/>
        </w:rPr>
      </w:pPr>
      <w:r w:rsidRPr="00727A32">
        <w:rPr>
          <w:rFonts w:ascii="inherit" w:hAnsi="inherit" w:cs="Tahoma"/>
          <w:color w:val="000000"/>
          <w:sz w:val="25"/>
          <w:szCs w:val="25"/>
          <w:lang w:eastAsia="ru-RU"/>
        </w:rPr>
        <w:t>Категория 1.2.</w:t>
      </w:r>
    </w:p>
    <w:p w:rsidR="00727A32" w:rsidRPr="00727A32" w:rsidRDefault="00727A32" w:rsidP="00727A32">
      <w:pPr>
        <w:shd w:val="clear" w:color="auto" w:fill="FFFFFF"/>
        <w:suppressAutoHyphens w:val="0"/>
        <w:spacing w:after="166"/>
        <w:textAlignment w:val="baseline"/>
        <w:rPr>
          <w:rFonts w:ascii="gothampro" w:hAnsi="gothampro" w:cs="Tahoma"/>
          <w:color w:val="000000"/>
          <w:sz w:val="18"/>
          <w:szCs w:val="18"/>
          <w:lang w:eastAsia="ru-RU"/>
        </w:rPr>
      </w:pPr>
      <w:r w:rsidRPr="00727A32">
        <w:rPr>
          <w:rFonts w:ascii="gothampro" w:hAnsi="gothampro" w:cs="Tahoma"/>
          <w:color w:val="000000"/>
          <w:sz w:val="18"/>
          <w:szCs w:val="18"/>
          <w:lang w:eastAsia="ru-RU"/>
        </w:rPr>
        <w:t>Вещества и изделия, которые характеризуются опасностью разбрызгивания, но не создают опасности взрыва в массе. Пример: гранаты ручные, ракеты, снаряды, боеприпасы, шнур детонирующий, детонаторы, капсюли-детонаторы, бомбы авиационные, торпеды, мины.</w:t>
      </w:r>
    </w:p>
    <w:p w:rsidR="00727A32" w:rsidRPr="00727A32" w:rsidRDefault="00727A32" w:rsidP="00727A32">
      <w:pPr>
        <w:shd w:val="clear" w:color="auto" w:fill="FFFFFF"/>
        <w:suppressAutoHyphens w:val="0"/>
        <w:spacing w:after="277"/>
        <w:textAlignment w:val="baseline"/>
        <w:outlineLvl w:val="2"/>
        <w:rPr>
          <w:rFonts w:ascii="inherit" w:hAnsi="inherit" w:cs="Tahoma"/>
          <w:color w:val="000000"/>
          <w:sz w:val="25"/>
          <w:szCs w:val="25"/>
          <w:lang w:eastAsia="ru-RU"/>
        </w:rPr>
      </w:pPr>
      <w:r w:rsidRPr="00727A32">
        <w:rPr>
          <w:rFonts w:ascii="inherit" w:hAnsi="inherit" w:cs="Tahoma"/>
          <w:color w:val="000000"/>
          <w:sz w:val="25"/>
          <w:szCs w:val="25"/>
          <w:lang w:eastAsia="ru-RU"/>
        </w:rPr>
        <w:t>Категория 1.3.</w:t>
      </w:r>
    </w:p>
    <w:p w:rsidR="00727A32" w:rsidRPr="00727A32" w:rsidRDefault="00727A32" w:rsidP="00727A32">
      <w:pPr>
        <w:shd w:val="clear" w:color="auto" w:fill="FFFFFF"/>
        <w:suppressAutoHyphens w:val="0"/>
        <w:spacing w:after="166"/>
        <w:textAlignment w:val="baseline"/>
        <w:rPr>
          <w:rFonts w:ascii="gothampro" w:hAnsi="gothampro" w:cs="Tahoma"/>
          <w:color w:val="000000"/>
          <w:sz w:val="18"/>
          <w:szCs w:val="18"/>
          <w:lang w:eastAsia="ru-RU"/>
        </w:rPr>
      </w:pPr>
      <w:r w:rsidRPr="00727A32">
        <w:rPr>
          <w:rFonts w:ascii="gothampro" w:hAnsi="gothampro" w:cs="Tahoma"/>
          <w:color w:val="000000"/>
          <w:sz w:val="18"/>
          <w:szCs w:val="18"/>
          <w:lang w:eastAsia="ru-RU"/>
        </w:rPr>
        <w:t>Вещества и изделия, которые характеризуются опасностью загорания, а также либо незначительной опасностью взрыва, либо незначительной опасностью разбрасывания, либо тем и другим, но не характеризуются опасностью взрыва массой. Пример: порох, пороховые ускорители, твердотопливные ракеты, фейерверки, пиротехнические составы, шнур огнепроводный.</w:t>
      </w:r>
    </w:p>
    <w:p w:rsidR="00727A32" w:rsidRPr="00727A32" w:rsidRDefault="00727A32" w:rsidP="00727A32">
      <w:pPr>
        <w:shd w:val="clear" w:color="auto" w:fill="FFFFFF"/>
        <w:suppressAutoHyphens w:val="0"/>
        <w:spacing w:after="277"/>
        <w:textAlignment w:val="baseline"/>
        <w:outlineLvl w:val="2"/>
        <w:rPr>
          <w:rFonts w:ascii="inherit" w:hAnsi="inherit" w:cs="Tahoma"/>
          <w:color w:val="000000"/>
          <w:sz w:val="25"/>
          <w:szCs w:val="25"/>
          <w:lang w:eastAsia="ru-RU"/>
        </w:rPr>
      </w:pPr>
      <w:r w:rsidRPr="00727A32">
        <w:rPr>
          <w:rFonts w:ascii="inherit" w:hAnsi="inherit" w:cs="Tahoma"/>
          <w:color w:val="000000"/>
          <w:sz w:val="25"/>
          <w:szCs w:val="25"/>
          <w:lang w:eastAsia="ru-RU"/>
        </w:rPr>
        <w:t>Категория 1.4.</w:t>
      </w:r>
    </w:p>
    <w:p w:rsidR="00727A32" w:rsidRPr="00727A32" w:rsidRDefault="00727A32" w:rsidP="00727A32">
      <w:pPr>
        <w:shd w:val="clear" w:color="auto" w:fill="FFFFFF"/>
        <w:suppressAutoHyphens w:val="0"/>
        <w:spacing w:after="166"/>
        <w:textAlignment w:val="baseline"/>
        <w:rPr>
          <w:rFonts w:ascii="gothampro" w:hAnsi="gothampro" w:cs="Tahoma"/>
          <w:color w:val="000000"/>
          <w:sz w:val="18"/>
          <w:szCs w:val="18"/>
          <w:lang w:eastAsia="ru-RU"/>
        </w:rPr>
      </w:pPr>
      <w:r w:rsidRPr="00727A32">
        <w:rPr>
          <w:rFonts w:ascii="gothampro" w:hAnsi="gothampro" w:cs="Tahoma"/>
          <w:color w:val="000000"/>
          <w:sz w:val="18"/>
          <w:szCs w:val="18"/>
          <w:lang w:eastAsia="ru-RU"/>
        </w:rPr>
        <w:t>Вещества и изделия, которые не представляют значительной опасности лишь в случае воспламенения или инициирующего действия при перевозке. Пример: патроны стрелковые, заряды промышленные, патроны строительные, пиропатроны, капсюли.</w:t>
      </w:r>
    </w:p>
    <w:p w:rsidR="00727A32" w:rsidRPr="00727A32" w:rsidRDefault="00727A32" w:rsidP="00727A32">
      <w:pPr>
        <w:shd w:val="clear" w:color="auto" w:fill="FFFFFF"/>
        <w:suppressAutoHyphens w:val="0"/>
        <w:spacing w:after="277"/>
        <w:textAlignment w:val="baseline"/>
        <w:outlineLvl w:val="2"/>
        <w:rPr>
          <w:rFonts w:ascii="inherit" w:hAnsi="inherit" w:cs="Tahoma"/>
          <w:color w:val="000000"/>
          <w:sz w:val="25"/>
          <w:szCs w:val="25"/>
          <w:lang w:eastAsia="ru-RU"/>
        </w:rPr>
      </w:pPr>
      <w:r w:rsidRPr="00727A32">
        <w:rPr>
          <w:rFonts w:ascii="inherit" w:hAnsi="inherit" w:cs="Tahoma"/>
          <w:color w:val="000000"/>
          <w:sz w:val="25"/>
          <w:szCs w:val="25"/>
          <w:lang w:eastAsia="ru-RU"/>
        </w:rPr>
        <w:t>Категория 1.5.</w:t>
      </w:r>
    </w:p>
    <w:p w:rsidR="00727A32" w:rsidRPr="00727A32" w:rsidRDefault="00727A32" w:rsidP="00727A32">
      <w:pPr>
        <w:shd w:val="clear" w:color="auto" w:fill="FFFFFF"/>
        <w:suppressAutoHyphens w:val="0"/>
        <w:spacing w:after="166"/>
        <w:textAlignment w:val="baseline"/>
        <w:rPr>
          <w:rFonts w:ascii="gothampro" w:hAnsi="gothampro" w:cs="Tahoma"/>
          <w:color w:val="000000"/>
          <w:sz w:val="18"/>
          <w:szCs w:val="18"/>
          <w:lang w:eastAsia="ru-RU"/>
        </w:rPr>
      </w:pPr>
      <w:r w:rsidRPr="00727A32">
        <w:rPr>
          <w:rFonts w:ascii="gothampro" w:hAnsi="gothampro" w:cs="Tahoma"/>
          <w:color w:val="000000"/>
          <w:sz w:val="18"/>
          <w:szCs w:val="18"/>
          <w:lang w:eastAsia="ru-RU"/>
        </w:rPr>
        <w:t>Вещества очень низкой чувствительности, которые характеризуются опасностью взрыва в массе.</w:t>
      </w:r>
    </w:p>
    <w:p w:rsidR="00727A32" w:rsidRPr="00727A32" w:rsidRDefault="00727A32" w:rsidP="00727A32">
      <w:pPr>
        <w:shd w:val="clear" w:color="auto" w:fill="FFFFFF"/>
        <w:suppressAutoHyphens w:val="0"/>
        <w:spacing w:after="277"/>
        <w:textAlignment w:val="baseline"/>
        <w:outlineLvl w:val="2"/>
        <w:rPr>
          <w:rFonts w:ascii="inherit" w:hAnsi="inherit" w:cs="Tahoma"/>
          <w:color w:val="000000"/>
          <w:sz w:val="25"/>
          <w:szCs w:val="25"/>
          <w:lang w:eastAsia="ru-RU"/>
        </w:rPr>
      </w:pPr>
      <w:r w:rsidRPr="00727A32">
        <w:rPr>
          <w:rFonts w:ascii="inherit" w:hAnsi="inherit" w:cs="Tahoma"/>
          <w:color w:val="000000"/>
          <w:sz w:val="25"/>
          <w:szCs w:val="25"/>
          <w:lang w:eastAsia="ru-RU"/>
        </w:rPr>
        <w:t>Категория 1.6.</w:t>
      </w:r>
    </w:p>
    <w:p w:rsidR="00727A32" w:rsidRPr="00727A32" w:rsidRDefault="00727A32" w:rsidP="00727A32">
      <w:pPr>
        <w:shd w:val="clear" w:color="auto" w:fill="FFFFFF"/>
        <w:suppressAutoHyphens w:val="0"/>
        <w:spacing w:after="166"/>
        <w:textAlignment w:val="baseline"/>
        <w:rPr>
          <w:rFonts w:ascii="gothampro" w:hAnsi="gothampro" w:cs="Tahoma"/>
          <w:color w:val="000000"/>
          <w:sz w:val="18"/>
          <w:szCs w:val="18"/>
          <w:lang w:eastAsia="ru-RU"/>
        </w:rPr>
      </w:pPr>
      <w:r w:rsidRPr="00727A32">
        <w:rPr>
          <w:rFonts w:ascii="gothampro" w:hAnsi="gothampro" w:cs="Tahoma"/>
          <w:color w:val="000000"/>
          <w:sz w:val="18"/>
          <w:szCs w:val="18"/>
          <w:lang w:eastAsia="ru-RU"/>
        </w:rPr>
        <w:t>Изделия чрезвычайно низкой чувствительности, которые не характеризуются опасностью взрыва массой.</w:t>
      </w:r>
    </w:p>
    <w:p w:rsidR="00727A32" w:rsidRPr="00727A32" w:rsidRDefault="00727A32" w:rsidP="00727A32">
      <w:pPr>
        <w:shd w:val="clear" w:color="auto" w:fill="FFFFFF"/>
        <w:suppressAutoHyphens w:val="0"/>
        <w:textAlignment w:val="baseline"/>
        <w:rPr>
          <w:rFonts w:ascii="gothampro" w:hAnsi="gothampro"/>
          <w:color w:val="008444"/>
          <w:sz w:val="22"/>
          <w:szCs w:val="22"/>
          <w:u w:val="single"/>
          <w:lang w:eastAsia="ru-RU"/>
        </w:rPr>
      </w:pPr>
      <w:r w:rsidRPr="00727A32">
        <w:rPr>
          <w:rFonts w:ascii="gothampro" w:hAnsi="gothampro"/>
          <w:color w:val="008444"/>
          <w:sz w:val="22"/>
          <w:szCs w:val="22"/>
          <w:u w:val="single"/>
          <w:lang w:eastAsia="ru-RU"/>
        </w:rPr>
        <w:t>КЛАСС 2. ГАЗЫ</w:t>
      </w:r>
    </w:p>
    <w:p w:rsidR="00727A32" w:rsidRPr="00727A32" w:rsidRDefault="00727A32" w:rsidP="00727A32">
      <w:pPr>
        <w:shd w:val="clear" w:color="auto" w:fill="FFFFFF"/>
        <w:suppressAutoHyphens w:val="0"/>
        <w:spacing w:after="277"/>
        <w:textAlignment w:val="baseline"/>
        <w:outlineLvl w:val="2"/>
        <w:rPr>
          <w:rFonts w:ascii="inherit" w:hAnsi="inherit" w:cs="Tahoma"/>
          <w:color w:val="000000"/>
          <w:sz w:val="25"/>
          <w:szCs w:val="25"/>
          <w:lang w:eastAsia="ru-RU"/>
        </w:rPr>
      </w:pPr>
      <w:r w:rsidRPr="00727A32">
        <w:rPr>
          <w:rFonts w:ascii="inherit" w:hAnsi="inherit" w:cs="Tahoma"/>
          <w:color w:val="000000"/>
          <w:sz w:val="25"/>
          <w:szCs w:val="25"/>
          <w:lang w:eastAsia="ru-RU"/>
        </w:rPr>
        <w:t>Категория 2.1.</w:t>
      </w:r>
    </w:p>
    <w:p w:rsidR="00727A32" w:rsidRPr="00727A32" w:rsidRDefault="00727A32" w:rsidP="00727A32">
      <w:pPr>
        <w:shd w:val="clear" w:color="auto" w:fill="FFFFFF"/>
        <w:suppressAutoHyphens w:val="0"/>
        <w:spacing w:after="166"/>
        <w:textAlignment w:val="baseline"/>
        <w:rPr>
          <w:rFonts w:ascii="gothampro" w:hAnsi="gothampro" w:cs="Tahoma"/>
          <w:color w:val="000000"/>
          <w:sz w:val="18"/>
          <w:szCs w:val="18"/>
          <w:lang w:eastAsia="ru-RU"/>
        </w:rPr>
      </w:pPr>
      <w:r w:rsidRPr="00727A32">
        <w:rPr>
          <w:rFonts w:ascii="gothampro" w:hAnsi="gothampro" w:cs="Tahoma"/>
          <w:color w:val="000000"/>
          <w:sz w:val="18"/>
          <w:szCs w:val="18"/>
          <w:lang w:eastAsia="ru-RU"/>
        </w:rPr>
        <w:t>Легковоспламеняющиеся газы. Газы, которые в соединении с воздухом в определенных пропорциях образуют легковоспламеняющиеся смеси. Пример: газовые зажигалки, сжатые и сжиженные газы в баллонах, либо сосудах Дьюара: водород, пропан, бутан, лаки и дезодоранты в аэрозольной упаковке.</w:t>
      </w:r>
    </w:p>
    <w:p w:rsidR="00727A32" w:rsidRPr="00727A32" w:rsidRDefault="00727A32" w:rsidP="00727A32">
      <w:pPr>
        <w:shd w:val="clear" w:color="auto" w:fill="FFFFFF"/>
        <w:suppressAutoHyphens w:val="0"/>
        <w:spacing w:after="277"/>
        <w:textAlignment w:val="baseline"/>
        <w:outlineLvl w:val="2"/>
        <w:rPr>
          <w:rFonts w:ascii="inherit" w:hAnsi="inherit" w:cs="Tahoma"/>
          <w:color w:val="000000"/>
          <w:sz w:val="25"/>
          <w:szCs w:val="25"/>
          <w:lang w:eastAsia="ru-RU"/>
        </w:rPr>
      </w:pPr>
      <w:r w:rsidRPr="00727A32">
        <w:rPr>
          <w:rFonts w:ascii="inherit" w:hAnsi="inherit" w:cs="Tahoma"/>
          <w:color w:val="000000"/>
          <w:sz w:val="25"/>
          <w:szCs w:val="25"/>
          <w:lang w:eastAsia="ru-RU"/>
        </w:rPr>
        <w:t>Категория 2.2.</w:t>
      </w:r>
    </w:p>
    <w:p w:rsidR="00727A32" w:rsidRPr="00727A32" w:rsidRDefault="00727A32" w:rsidP="00727A32">
      <w:pPr>
        <w:shd w:val="clear" w:color="auto" w:fill="FFFFFF"/>
        <w:suppressAutoHyphens w:val="0"/>
        <w:spacing w:after="166"/>
        <w:textAlignment w:val="baseline"/>
        <w:rPr>
          <w:rFonts w:ascii="gothampro" w:hAnsi="gothampro" w:cs="Tahoma"/>
          <w:color w:val="000000"/>
          <w:sz w:val="18"/>
          <w:szCs w:val="18"/>
          <w:lang w:eastAsia="ru-RU"/>
        </w:rPr>
      </w:pPr>
      <w:r w:rsidRPr="00727A32">
        <w:rPr>
          <w:rFonts w:ascii="gothampro" w:hAnsi="gothampro" w:cs="Tahoma"/>
          <w:color w:val="000000"/>
          <w:sz w:val="18"/>
          <w:szCs w:val="18"/>
          <w:lang w:eastAsia="ru-RU"/>
        </w:rPr>
        <w:t>Невоспламеняющиеся нетоксические газы. Невоспламеняющиеся нетоксические газы или газы, находящиеся при низких температурах. Пример: сжатые и сниженные охлажденные газы в баллонах, либо сосудах Дьюара: воздух, углекислый газ, азот кислород.</w:t>
      </w:r>
    </w:p>
    <w:p w:rsidR="00727A32" w:rsidRPr="00727A32" w:rsidRDefault="00727A32" w:rsidP="00727A32">
      <w:pPr>
        <w:shd w:val="clear" w:color="auto" w:fill="FFFFFF"/>
        <w:suppressAutoHyphens w:val="0"/>
        <w:spacing w:after="277"/>
        <w:textAlignment w:val="baseline"/>
        <w:outlineLvl w:val="2"/>
        <w:rPr>
          <w:rFonts w:ascii="inherit" w:hAnsi="inherit" w:cs="Tahoma"/>
          <w:color w:val="000000"/>
          <w:sz w:val="25"/>
          <w:szCs w:val="25"/>
          <w:lang w:eastAsia="ru-RU"/>
        </w:rPr>
      </w:pPr>
      <w:r w:rsidRPr="00727A32">
        <w:rPr>
          <w:rFonts w:ascii="inherit" w:hAnsi="inherit" w:cs="Tahoma"/>
          <w:color w:val="000000"/>
          <w:sz w:val="25"/>
          <w:szCs w:val="25"/>
          <w:lang w:eastAsia="ru-RU"/>
        </w:rPr>
        <w:t>Категория 2.3.</w:t>
      </w:r>
    </w:p>
    <w:p w:rsidR="00727A32" w:rsidRPr="00727A32" w:rsidRDefault="00727A32" w:rsidP="00727A32">
      <w:pPr>
        <w:shd w:val="clear" w:color="auto" w:fill="FFFFFF"/>
        <w:suppressAutoHyphens w:val="0"/>
        <w:spacing w:after="166"/>
        <w:textAlignment w:val="baseline"/>
        <w:rPr>
          <w:rFonts w:ascii="gothampro" w:hAnsi="gothampro" w:cs="Tahoma"/>
          <w:color w:val="000000"/>
          <w:sz w:val="18"/>
          <w:szCs w:val="18"/>
          <w:lang w:eastAsia="ru-RU"/>
        </w:rPr>
      </w:pPr>
      <w:r w:rsidRPr="00727A32">
        <w:rPr>
          <w:rFonts w:ascii="gothampro" w:hAnsi="gothampro" w:cs="Tahoma"/>
          <w:color w:val="000000"/>
          <w:sz w:val="18"/>
          <w:szCs w:val="18"/>
          <w:lang w:eastAsia="ru-RU"/>
        </w:rPr>
        <w:t>Токсические газы. Это газы настолько токсичные, что представляют опасность для здоровья людей. Пример: хлор, иприт.</w:t>
      </w:r>
    </w:p>
    <w:p w:rsidR="002B0549" w:rsidRDefault="002B0549"/>
    <w:p w:rsidR="00727A32" w:rsidRPr="00727A32" w:rsidRDefault="00727A32" w:rsidP="00727A32">
      <w:pPr>
        <w:shd w:val="clear" w:color="auto" w:fill="FFFFFF"/>
        <w:suppressAutoHyphens w:val="0"/>
        <w:textAlignment w:val="baseline"/>
        <w:rPr>
          <w:rFonts w:ascii="gothampro" w:hAnsi="gothampro"/>
          <w:color w:val="008444"/>
          <w:sz w:val="22"/>
          <w:szCs w:val="22"/>
          <w:u w:val="single"/>
          <w:lang w:eastAsia="ru-RU"/>
        </w:rPr>
      </w:pPr>
      <w:r w:rsidRPr="00727A32">
        <w:rPr>
          <w:rFonts w:ascii="gothampro" w:hAnsi="gothampro"/>
          <w:color w:val="008444"/>
          <w:sz w:val="22"/>
          <w:szCs w:val="22"/>
          <w:u w:val="single"/>
          <w:lang w:eastAsia="ru-RU"/>
        </w:rPr>
        <w:t>КЛАСС 3. ЛЕГКОВОСПЛАМЕНЯЮЩИЕСЯ ЖИДКОСТИ</w:t>
      </w:r>
    </w:p>
    <w:p w:rsidR="00727A32" w:rsidRPr="00727A32" w:rsidRDefault="00727A32" w:rsidP="00727A32">
      <w:pPr>
        <w:shd w:val="clear" w:color="auto" w:fill="FFFFFF"/>
        <w:suppressAutoHyphens w:val="0"/>
        <w:spacing w:after="166"/>
        <w:textAlignment w:val="baseline"/>
        <w:rPr>
          <w:rFonts w:ascii="gothampro" w:hAnsi="gothampro" w:cs="Tahoma"/>
          <w:color w:val="000000"/>
          <w:sz w:val="18"/>
          <w:szCs w:val="18"/>
          <w:lang w:eastAsia="ru-RU"/>
        </w:rPr>
      </w:pPr>
      <w:r w:rsidRPr="00727A32">
        <w:rPr>
          <w:rFonts w:ascii="gothampro" w:hAnsi="gothampro" w:cs="Tahoma"/>
          <w:color w:val="000000"/>
          <w:sz w:val="18"/>
          <w:szCs w:val="18"/>
          <w:lang w:eastAsia="ru-RU"/>
        </w:rPr>
        <w:t>Жидкости или смеси жидкостей, а также жидкости содержащие твердые вещества в растворе или суспензии, которые выделяют пары, легковоспламеняющиеся в закрытом сосуде при температуре не выше 60</w:t>
      </w:r>
      <w:r w:rsidRPr="00727A32">
        <w:rPr>
          <w:rFonts w:ascii="gothampro" w:hAnsi="gothampro" w:cs="Tahoma"/>
          <w:color w:val="000000"/>
          <w:sz w:val="18"/>
          <w:szCs w:val="18"/>
          <w:vertAlign w:val="superscript"/>
          <w:lang w:eastAsia="ru-RU"/>
        </w:rPr>
        <w:t>o</w:t>
      </w:r>
      <w:r w:rsidRPr="00727A32">
        <w:rPr>
          <w:rFonts w:ascii="gothampro" w:hAnsi="gothampro" w:cs="Tahoma"/>
          <w:color w:val="000000"/>
          <w:sz w:val="18"/>
          <w:szCs w:val="18"/>
          <w:lang w:eastAsia="ru-RU"/>
        </w:rPr>
        <w:t>С или в открытом сосуде при температурах не выше 65,5</w:t>
      </w:r>
      <w:r w:rsidRPr="00727A32">
        <w:rPr>
          <w:rFonts w:ascii="gothampro" w:hAnsi="gothampro" w:cs="Tahoma"/>
          <w:color w:val="000000"/>
          <w:sz w:val="18"/>
          <w:szCs w:val="18"/>
          <w:vertAlign w:val="superscript"/>
          <w:lang w:eastAsia="ru-RU"/>
        </w:rPr>
        <w:t>o</w:t>
      </w:r>
      <w:r w:rsidRPr="00727A32">
        <w:rPr>
          <w:rFonts w:ascii="gothampro" w:hAnsi="gothampro" w:cs="Tahoma"/>
          <w:color w:val="000000"/>
          <w:sz w:val="18"/>
          <w:szCs w:val="18"/>
          <w:lang w:eastAsia="ru-RU"/>
        </w:rPr>
        <w:t xml:space="preserve">С. Основной вид опасности заключается в возможности возникновения и быстрого развития пожара. Пример: бензин, керосин, растворители, ацетон, дихлорэтан, лаки, краски масленые, нитроэмали, грунтовки, полиграфические краски, чернила для принтеров, политуры, сиккативы, смывки, сольвенты, ароматизаторы для </w:t>
      </w:r>
      <w:r w:rsidRPr="00727A32">
        <w:rPr>
          <w:rFonts w:ascii="gothampro" w:hAnsi="gothampro" w:cs="Tahoma"/>
          <w:color w:val="000000"/>
          <w:sz w:val="18"/>
          <w:szCs w:val="18"/>
          <w:lang w:eastAsia="ru-RU"/>
        </w:rPr>
        <w:lastRenderedPageBreak/>
        <w:t>напитков на спиртной основе, настойки, герметики, эфиры, клеи на основе органических растворителей, лосьоны косметические, одеколоны, духи, туалетная вода, лаки для ногтей, масло пихтовое.</w:t>
      </w:r>
    </w:p>
    <w:p w:rsidR="00727A32" w:rsidRDefault="00727A32"/>
    <w:p w:rsidR="00727A32" w:rsidRPr="00727A32" w:rsidRDefault="00727A32" w:rsidP="00727A32">
      <w:pPr>
        <w:shd w:val="clear" w:color="auto" w:fill="FFFFFF"/>
        <w:suppressAutoHyphens w:val="0"/>
        <w:textAlignment w:val="baseline"/>
        <w:rPr>
          <w:rFonts w:ascii="gothampro" w:hAnsi="gothampro"/>
          <w:color w:val="008444"/>
          <w:u w:val="single"/>
          <w:lang w:eastAsia="ru-RU"/>
        </w:rPr>
      </w:pPr>
      <w:r w:rsidRPr="00727A32">
        <w:rPr>
          <w:rFonts w:ascii="gothampro" w:hAnsi="gothampro"/>
          <w:color w:val="008444"/>
          <w:u w:val="single"/>
          <w:lang w:eastAsia="ru-RU"/>
        </w:rPr>
        <w:t>КЛАСС 4. ЛЕГКОВОСПЛАМЕНЯЮЩИЕСЯ ТВЕРДЫЕ ВЕЩЕСТВА</w:t>
      </w:r>
    </w:p>
    <w:p w:rsidR="00727A32" w:rsidRPr="00727A32" w:rsidRDefault="00727A32" w:rsidP="00727A32">
      <w:pPr>
        <w:shd w:val="clear" w:color="auto" w:fill="FFFFFF"/>
        <w:suppressAutoHyphens w:val="0"/>
        <w:spacing w:after="300"/>
        <w:textAlignment w:val="baseline"/>
        <w:outlineLvl w:val="2"/>
        <w:rPr>
          <w:rFonts w:ascii="inherit" w:hAnsi="inherit" w:cs="Tahoma"/>
          <w:color w:val="000000"/>
          <w:sz w:val="27"/>
          <w:szCs w:val="27"/>
          <w:lang w:eastAsia="ru-RU"/>
        </w:rPr>
      </w:pPr>
      <w:r w:rsidRPr="00727A32">
        <w:rPr>
          <w:rFonts w:ascii="inherit" w:hAnsi="inherit" w:cs="Tahoma"/>
          <w:color w:val="000000"/>
          <w:sz w:val="27"/>
          <w:szCs w:val="27"/>
          <w:lang w:eastAsia="ru-RU"/>
        </w:rPr>
        <w:t>Категория 4.1.</w:t>
      </w:r>
    </w:p>
    <w:p w:rsidR="00727A32" w:rsidRPr="00727A32" w:rsidRDefault="00727A32" w:rsidP="00727A32">
      <w:pPr>
        <w:shd w:val="clear" w:color="auto" w:fill="FFFFFF"/>
        <w:suppressAutoHyphens w:val="0"/>
        <w:spacing w:after="180"/>
        <w:textAlignment w:val="baseline"/>
        <w:rPr>
          <w:rFonts w:ascii="gothampro" w:hAnsi="gothampro" w:cs="Tahoma"/>
          <w:color w:val="000000"/>
          <w:sz w:val="20"/>
          <w:szCs w:val="20"/>
          <w:lang w:eastAsia="ru-RU"/>
        </w:rPr>
      </w:pPr>
      <w:r w:rsidRPr="00727A32">
        <w:rPr>
          <w:rFonts w:ascii="gothampro" w:hAnsi="gothampro" w:cs="Tahoma"/>
          <w:color w:val="000000"/>
          <w:sz w:val="20"/>
          <w:szCs w:val="20"/>
          <w:lang w:eastAsia="ru-RU"/>
        </w:rPr>
        <w:t>Легковоспламеняющиеся твердые вещества.</w:t>
      </w:r>
    </w:p>
    <w:p w:rsidR="00727A32" w:rsidRPr="00727A32" w:rsidRDefault="00727A32" w:rsidP="00727A32">
      <w:pPr>
        <w:shd w:val="clear" w:color="auto" w:fill="FFFFFF"/>
        <w:suppressAutoHyphens w:val="0"/>
        <w:spacing w:after="180"/>
        <w:textAlignment w:val="baseline"/>
        <w:rPr>
          <w:rFonts w:ascii="gothampro" w:hAnsi="gothampro" w:cs="Tahoma"/>
          <w:color w:val="000000"/>
          <w:sz w:val="20"/>
          <w:szCs w:val="20"/>
          <w:lang w:eastAsia="ru-RU"/>
        </w:rPr>
      </w:pPr>
      <w:r w:rsidRPr="00727A32">
        <w:rPr>
          <w:rFonts w:ascii="gothampro" w:hAnsi="gothampro" w:cs="Tahoma"/>
          <w:color w:val="000000"/>
          <w:sz w:val="20"/>
          <w:szCs w:val="20"/>
          <w:lang w:eastAsia="ru-RU"/>
        </w:rPr>
        <w:t>a) Легковоспламеняющиеся твердые вещества – способны легко возгораться, могут вызвать пожар в результате трения. Пример: любые металлические порошки, алюминиевый порошок с покрытием, магний, спички, "бенгальские огни".</w:t>
      </w:r>
      <w:r w:rsidRPr="00727A32">
        <w:rPr>
          <w:rFonts w:ascii="gothampro" w:hAnsi="gothampro" w:cs="Tahoma"/>
          <w:color w:val="000000"/>
          <w:sz w:val="20"/>
          <w:lang w:eastAsia="ru-RU"/>
        </w:rPr>
        <w:t> </w:t>
      </w:r>
      <w:r w:rsidRPr="00727A32">
        <w:rPr>
          <w:rFonts w:ascii="gothampro" w:hAnsi="gothampro" w:cs="Tahoma"/>
          <w:color w:val="000000"/>
          <w:sz w:val="20"/>
          <w:szCs w:val="20"/>
          <w:lang w:eastAsia="ru-RU"/>
        </w:rPr>
        <w:br/>
        <w:t>б) Самореагирующие твердые вещества - не теплостойкие вещества, подверженные сильному экзотермическому распаду даже в отсутствии кислорода.</w:t>
      </w:r>
      <w:r w:rsidRPr="00727A32">
        <w:rPr>
          <w:rFonts w:ascii="gothampro" w:hAnsi="gothampro" w:cs="Tahoma"/>
          <w:color w:val="000000"/>
          <w:sz w:val="20"/>
          <w:lang w:eastAsia="ru-RU"/>
        </w:rPr>
        <w:t> </w:t>
      </w:r>
      <w:r w:rsidRPr="00727A32">
        <w:rPr>
          <w:rFonts w:ascii="gothampro" w:hAnsi="gothampro" w:cs="Tahoma"/>
          <w:color w:val="000000"/>
          <w:sz w:val="20"/>
          <w:szCs w:val="20"/>
          <w:lang w:eastAsia="ru-RU"/>
        </w:rPr>
        <w:br/>
        <w:t>в) Твердые десенсибилизироанные взрывчатые вещества – взрывчатые вещества которые увлажнены водой или спиртами или разбавлены другими веществами так, чтобы была образована однородная твердая смесь. Пример: бензин, керосин, растворители, ацетон, дихлорэтан, лаки, краски масленые, нитроэмали, грунтовки, полиграфические краски, чернила для принтеров, политуры, сиккативы, смывки, сольвенты, ароматизаторы для напитков на спиртной основе, настойки, герметики, эфиры, клеи на основе органических растворителей, лосьоны косметические, одеколоны, духи, туалетная вода, лаки для ногтей, масло пихтовое.</w:t>
      </w:r>
    </w:p>
    <w:p w:rsidR="00727A32" w:rsidRPr="00727A32" w:rsidRDefault="00727A32" w:rsidP="00727A32">
      <w:pPr>
        <w:shd w:val="clear" w:color="auto" w:fill="FFFFFF"/>
        <w:suppressAutoHyphens w:val="0"/>
        <w:spacing w:after="300"/>
        <w:textAlignment w:val="baseline"/>
        <w:outlineLvl w:val="2"/>
        <w:rPr>
          <w:rFonts w:ascii="inherit" w:hAnsi="inherit" w:cs="Tahoma"/>
          <w:color w:val="000000"/>
          <w:sz w:val="27"/>
          <w:szCs w:val="27"/>
          <w:lang w:eastAsia="ru-RU"/>
        </w:rPr>
      </w:pPr>
      <w:r w:rsidRPr="00727A32">
        <w:rPr>
          <w:rFonts w:ascii="inherit" w:hAnsi="inherit" w:cs="Tahoma"/>
          <w:color w:val="000000"/>
          <w:sz w:val="27"/>
          <w:szCs w:val="27"/>
          <w:lang w:eastAsia="ru-RU"/>
        </w:rPr>
        <w:t>Категория 4.2.</w:t>
      </w:r>
    </w:p>
    <w:p w:rsidR="00727A32" w:rsidRPr="00727A32" w:rsidRDefault="00727A32" w:rsidP="00727A32">
      <w:pPr>
        <w:shd w:val="clear" w:color="auto" w:fill="FFFFFF"/>
        <w:suppressAutoHyphens w:val="0"/>
        <w:spacing w:after="180"/>
        <w:textAlignment w:val="baseline"/>
        <w:rPr>
          <w:rFonts w:ascii="gothampro" w:hAnsi="gothampro" w:cs="Tahoma"/>
          <w:color w:val="000000"/>
          <w:sz w:val="20"/>
          <w:szCs w:val="20"/>
          <w:lang w:eastAsia="ru-RU"/>
        </w:rPr>
      </w:pPr>
      <w:r w:rsidRPr="00727A32">
        <w:rPr>
          <w:rFonts w:ascii="gothampro" w:hAnsi="gothampro" w:cs="Tahoma"/>
          <w:color w:val="000000"/>
          <w:sz w:val="20"/>
          <w:szCs w:val="20"/>
          <w:lang w:eastAsia="ru-RU"/>
        </w:rPr>
        <w:t>Вещества способные к самовозгоранию.</w:t>
      </w:r>
    </w:p>
    <w:p w:rsidR="00727A32" w:rsidRPr="00727A32" w:rsidRDefault="00727A32" w:rsidP="00727A32">
      <w:pPr>
        <w:shd w:val="clear" w:color="auto" w:fill="FFFFFF"/>
        <w:suppressAutoHyphens w:val="0"/>
        <w:spacing w:after="180"/>
        <w:textAlignment w:val="baseline"/>
        <w:rPr>
          <w:rFonts w:ascii="gothampro" w:hAnsi="gothampro" w:cs="Tahoma"/>
          <w:color w:val="000000"/>
          <w:sz w:val="20"/>
          <w:szCs w:val="20"/>
          <w:lang w:eastAsia="ru-RU"/>
        </w:rPr>
      </w:pPr>
      <w:r w:rsidRPr="00727A32">
        <w:rPr>
          <w:rFonts w:ascii="gothampro" w:hAnsi="gothampro" w:cs="Tahoma"/>
          <w:color w:val="000000"/>
          <w:sz w:val="20"/>
          <w:szCs w:val="20"/>
          <w:lang w:eastAsia="ru-RU"/>
        </w:rPr>
        <w:t>a) Пирофорные вещества – вещества, включая смеси и растворы, которые даже в малых количествах воспламеняются при контакте с воздухом в течении 5 мин.</w:t>
      </w:r>
      <w:r w:rsidRPr="00727A32">
        <w:rPr>
          <w:rFonts w:ascii="gothampro" w:hAnsi="gothampro" w:cs="Tahoma"/>
          <w:color w:val="000000"/>
          <w:sz w:val="20"/>
          <w:lang w:eastAsia="ru-RU"/>
        </w:rPr>
        <w:t> </w:t>
      </w:r>
      <w:r w:rsidRPr="00727A32">
        <w:rPr>
          <w:rFonts w:ascii="gothampro" w:hAnsi="gothampro" w:cs="Tahoma"/>
          <w:color w:val="000000"/>
          <w:sz w:val="20"/>
          <w:szCs w:val="20"/>
          <w:lang w:eastAsia="ru-RU"/>
        </w:rPr>
        <w:br/>
        <w:t>б) Самонагревающиеся вещества - вещества кроме пирофорных которые при контакте с воздухом без подвода энергии извне способны к самонагреванию. Пример: белый или желтый фосфор, напалм, рыбная мука, уголь, уголь активированный, хлопок.</w:t>
      </w:r>
    </w:p>
    <w:p w:rsidR="00727A32" w:rsidRPr="00727A32" w:rsidRDefault="00727A32" w:rsidP="00727A32">
      <w:pPr>
        <w:shd w:val="clear" w:color="auto" w:fill="FFFFFF"/>
        <w:suppressAutoHyphens w:val="0"/>
        <w:spacing w:after="300"/>
        <w:textAlignment w:val="baseline"/>
        <w:outlineLvl w:val="2"/>
        <w:rPr>
          <w:rFonts w:ascii="inherit" w:hAnsi="inherit" w:cs="Tahoma"/>
          <w:color w:val="000000"/>
          <w:sz w:val="27"/>
          <w:szCs w:val="27"/>
          <w:lang w:eastAsia="ru-RU"/>
        </w:rPr>
      </w:pPr>
      <w:r w:rsidRPr="00727A32">
        <w:rPr>
          <w:rFonts w:ascii="inherit" w:hAnsi="inherit" w:cs="Tahoma"/>
          <w:color w:val="000000"/>
          <w:sz w:val="27"/>
          <w:szCs w:val="27"/>
          <w:lang w:eastAsia="ru-RU"/>
        </w:rPr>
        <w:t>Категория 4.3.</w:t>
      </w:r>
    </w:p>
    <w:p w:rsidR="00727A32" w:rsidRPr="00727A32" w:rsidRDefault="00727A32" w:rsidP="00727A32">
      <w:pPr>
        <w:shd w:val="clear" w:color="auto" w:fill="FFFFFF"/>
        <w:suppressAutoHyphens w:val="0"/>
        <w:spacing w:after="180"/>
        <w:textAlignment w:val="baseline"/>
        <w:rPr>
          <w:rFonts w:ascii="gothampro" w:hAnsi="gothampro" w:cs="Tahoma"/>
          <w:color w:val="000000"/>
          <w:sz w:val="20"/>
          <w:szCs w:val="20"/>
          <w:lang w:eastAsia="ru-RU"/>
        </w:rPr>
      </w:pPr>
      <w:r w:rsidRPr="00727A32">
        <w:rPr>
          <w:rFonts w:ascii="gothampro" w:hAnsi="gothampro" w:cs="Tahoma"/>
          <w:color w:val="000000"/>
          <w:sz w:val="20"/>
          <w:szCs w:val="20"/>
          <w:lang w:eastAsia="ru-RU"/>
        </w:rPr>
        <w:t>Вещества, выделяющие легковоспламеняющиеся газы при соприкосновении с водой. Эти газы способны образовывать при контакте с воздухом взрывчатые смеси. Пример: карбид кальция, натрий, алюминиевый порошок без покрытия.</w:t>
      </w:r>
    </w:p>
    <w:p w:rsidR="00727A32" w:rsidRPr="00727A32" w:rsidRDefault="00727A32" w:rsidP="00727A32">
      <w:pPr>
        <w:shd w:val="clear" w:color="auto" w:fill="FFFFFF"/>
        <w:suppressAutoHyphens w:val="0"/>
        <w:textAlignment w:val="baseline"/>
        <w:rPr>
          <w:rFonts w:ascii="gothampro" w:hAnsi="gothampro"/>
          <w:color w:val="008444"/>
          <w:sz w:val="22"/>
          <w:szCs w:val="22"/>
          <w:u w:val="single"/>
          <w:lang w:eastAsia="ru-RU"/>
        </w:rPr>
      </w:pPr>
      <w:r w:rsidRPr="00727A32">
        <w:rPr>
          <w:rFonts w:ascii="gothampro" w:hAnsi="gothampro"/>
          <w:color w:val="008444"/>
          <w:sz w:val="22"/>
          <w:szCs w:val="22"/>
          <w:u w:val="single"/>
          <w:lang w:eastAsia="ru-RU"/>
        </w:rPr>
        <w:t>КЛАСС 5. ОКИСЛЯЮЩИЕ ВЕЩЕСТВА И ОРГАНИЧЕСКИЕ ПЕРЕКИСИ</w:t>
      </w:r>
    </w:p>
    <w:p w:rsidR="00727A32" w:rsidRPr="00727A32" w:rsidRDefault="00727A32" w:rsidP="00727A32">
      <w:pPr>
        <w:shd w:val="clear" w:color="auto" w:fill="FFFFFF"/>
        <w:suppressAutoHyphens w:val="0"/>
        <w:spacing w:after="277"/>
        <w:textAlignment w:val="baseline"/>
        <w:outlineLvl w:val="2"/>
        <w:rPr>
          <w:rFonts w:ascii="inherit" w:hAnsi="inherit" w:cs="Tahoma"/>
          <w:color w:val="000000"/>
          <w:sz w:val="25"/>
          <w:szCs w:val="25"/>
          <w:lang w:eastAsia="ru-RU"/>
        </w:rPr>
      </w:pPr>
      <w:r w:rsidRPr="00727A32">
        <w:rPr>
          <w:rFonts w:ascii="inherit" w:hAnsi="inherit" w:cs="Tahoma"/>
          <w:color w:val="000000"/>
          <w:sz w:val="25"/>
          <w:szCs w:val="25"/>
          <w:lang w:eastAsia="ru-RU"/>
        </w:rPr>
        <w:t>Категория 5.1.</w:t>
      </w:r>
    </w:p>
    <w:p w:rsidR="00727A32" w:rsidRPr="00727A32" w:rsidRDefault="00727A32" w:rsidP="00727A32">
      <w:pPr>
        <w:shd w:val="clear" w:color="auto" w:fill="FFFFFF"/>
        <w:suppressAutoHyphens w:val="0"/>
        <w:spacing w:after="166"/>
        <w:textAlignment w:val="baseline"/>
        <w:rPr>
          <w:rFonts w:ascii="gothampro" w:hAnsi="gothampro" w:cs="Tahoma"/>
          <w:color w:val="000000"/>
          <w:sz w:val="18"/>
          <w:szCs w:val="18"/>
          <w:lang w:eastAsia="ru-RU"/>
        </w:rPr>
      </w:pPr>
      <w:r w:rsidRPr="00727A32">
        <w:rPr>
          <w:rFonts w:ascii="gothampro" w:hAnsi="gothampro" w:cs="Tahoma"/>
          <w:color w:val="000000"/>
          <w:sz w:val="18"/>
          <w:szCs w:val="18"/>
          <w:lang w:eastAsia="ru-RU"/>
        </w:rPr>
        <w:t>Окисляющие вещества. Вещества, которые путем выделения кислорода способны вызывать воспламенение других веществ или способствовать их воспламенению или взрыву. Пример: аммиачно-нитратное удобрение, аммиачная селитра, калиевая селитра, хлорат кальция, отбеливатели, перекись водорода.</w:t>
      </w:r>
    </w:p>
    <w:p w:rsidR="00727A32" w:rsidRPr="00727A32" w:rsidRDefault="00727A32" w:rsidP="00727A32">
      <w:pPr>
        <w:shd w:val="clear" w:color="auto" w:fill="FFFFFF"/>
        <w:suppressAutoHyphens w:val="0"/>
        <w:spacing w:after="277"/>
        <w:textAlignment w:val="baseline"/>
        <w:outlineLvl w:val="2"/>
        <w:rPr>
          <w:rFonts w:ascii="inherit" w:hAnsi="inherit" w:cs="Tahoma"/>
          <w:color w:val="000000"/>
          <w:sz w:val="25"/>
          <w:szCs w:val="25"/>
          <w:lang w:eastAsia="ru-RU"/>
        </w:rPr>
      </w:pPr>
      <w:r w:rsidRPr="00727A32">
        <w:rPr>
          <w:rFonts w:ascii="inherit" w:hAnsi="inherit" w:cs="Tahoma"/>
          <w:color w:val="000000"/>
          <w:sz w:val="25"/>
          <w:szCs w:val="25"/>
          <w:lang w:eastAsia="ru-RU"/>
        </w:rPr>
        <w:t>Категория 5.2.</w:t>
      </w:r>
    </w:p>
    <w:p w:rsidR="00727A32" w:rsidRPr="00727A32" w:rsidRDefault="00727A32" w:rsidP="00727A32">
      <w:pPr>
        <w:shd w:val="clear" w:color="auto" w:fill="FFFFFF"/>
        <w:suppressAutoHyphens w:val="0"/>
        <w:spacing w:after="166"/>
        <w:textAlignment w:val="baseline"/>
        <w:rPr>
          <w:rFonts w:ascii="gothampro" w:hAnsi="gothampro" w:cs="Tahoma"/>
          <w:color w:val="000000"/>
          <w:sz w:val="18"/>
          <w:szCs w:val="18"/>
          <w:lang w:eastAsia="ru-RU"/>
        </w:rPr>
      </w:pPr>
      <w:r w:rsidRPr="00727A32">
        <w:rPr>
          <w:rFonts w:ascii="gothampro" w:hAnsi="gothampro" w:cs="Tahoma"/>
          <w:color w:val="000000"/>
          <w:sz w:val="18"/>
          <w:szCs w:val="18"/>
          <w:lang w:eastAsia="ru-RU"/>
        </w:rPr>
        <w:t>Органические перекиси. Органические вещества, которые способны разлагаться с взрывным эффектом или быстро гореть, или опасно реагировать с другими веществами. Пример: гидроперекись третбутила, компоненты белой краски, некоторые отвердители.</w:t>
      </w:r>
    </w:p>
    <w:p w:rsidR="00727A32" w:rsidRDefault="00727A32"/>
    <w:p w:rsidR="00727A32" w:rsidRPr="00727A32" w:rsidRDefault="00727A32" w:rsidP="00727A32">
      <w:pPr>
        <w:shd w:val="clear" w:color="auto" w:fill="FFFFFF"/>
        <w:suppressAutoHyphens w:val="0"/>
        <w:textAlignment w:val="baseline"/>
        <w:rPr>
          <w:rFonts w:ascii="gothampro" w:hAnsi="gothampro"/>
          <w:color w:val="008444"/>
          <w:u w:val="single"/>
          <w:lang w:eastAsia="ru-RU"/>
        </w:rPr>
      </w:pPr>
      <w:r w:rsidRPr="00727A32">
        <w:rPr>
          <w:rFonts w:ascii="gothampro" w:hAnsi="gothampro"/>
          <w:color w:val="008444"/>
          <w:u w:val="single"/>
          <w:lang w:eastAsia="ru-RU"/>
        </w:rPr>
        <w:t>КЛАСС 6. ТОКСИЧЕСКИЕ И ИНФЕКЦИОННЫЕ ВЕЩЕСТВА</w:t>
      </w:r>
    </w:p>
    <w:p w:rsidR="00727A32" w:rsidRPr="00727A32" w:rsidRDefault="00727A32" w:rsidP="00727A32">
      <w:pPr>
        <w:shd w:val="clear" w:color="auto" w:fill="FFFFFF"/>
        <w:suppressAutoHyphens w:val="0"/>
        <w:spacing w:after="300"/>
        <w:textAlignment w:val="baseline"/>
        <w:outlineLvl w:val="2"/>
        <w:rPr>
          <w:rFonts w:ascii="inherit" w:hAnsi="inherit" w:cs="Tahoma"/>
          <w:color w:val="000000"/>
          <w:sz w:val="27"/>
          <w:szCs w:val="27"/>
          <w:lang w:eastAsia="ru-RU"/>
        </w:rPr>
      </w:pPr>
      <w:r w:rsidRPr="00727A32">
        <w:rPr>
          <w:rFonts w:ascii="inherit" w:hAnsi="inherit" w:cs="Tahoma"/>
          <w:color w:val="000000"/>
          <w:sz w:val="27"/>
          <w:szCs w:val="27"/>
          <w:lang w:eastAsia="ru-RU"/>
        </w:rPr>
        <w:t>Категория 6.1</w:t>
      </w:r>
    </w:p>
    <w:p w:rsidR="00727A32" w:rsidRPr="00727A32" w:rsidRDefault="00727A32" w:rsidP="00727A32">
      <w:pPr>
        <w:shd w:val="clear" w:color="auto" w:fill="FFFFFF"/>
        <w:suppressAutoHyphens w:val="0"/>
        <w:spacing w:after="180"/>
        <w:textAlignment w:val="baseline"/>
        <w:rPr>
          <w:rFonts w:ascii="gothampro" w:hAnsi="gothampro" w:cs="Tahoma"/>
          <w:color w:val="000000"/>
          <w:sz w:val="20"/>
          <w:szCs w:val="20"/>
          <w:lang w:eastAsia="ru-RU"/>
        </w:rPr>
      </w:pPr>
      <w:r w:rsidRPr="00727A32">
        <w:rPr>
          <w:rFonts w:ascii="gothampro" w:hAnsi="gothampro" w:cs="Tahoma"/>
          <w:color w:val="000000"/>
          <w:sz w:val="20"/>
          <w:szCs w:val="20"/>
          <w:lang w:eastAsia="ru-RU"/>
        </w:rPr>
        <w:t>Ядовитые вещества. Жидкие или твердые вещества, представляющие опасность отравления. Пример: никотин, цианид, стрихнин, пестициды, мышьяк.</w:t>
      </w:r>
    </w:p>
    <w:p w:rsidR="00727A32" w:rsidRPr="00727A32" w:rsidRDefault="00727A32" w:rsidP="00727A32">
      <w:pPr>
        <w:shd w:val="clear" w:color="auto" w:fill="FFFFFF"/>
        <w:suppressAutoHyphens w:val="0"/>
        <w:spacing w:after="300"/>
        <w:textAlignment w:val="baseline"/>
        <w:outlineLvl w:val="2"/>
        <w:rPr>
          <w:rFonts w:ascii="inherit" w:hAnsi="inherit" w:cs="Tahoma"/>
          <w:color w:val="000000"/>
          <w:sz w:val="27"/>
          <w:szCs w:val="27"/>
          <w:lang w:eastAsia="ru-RU"/>
        </w:rPr>
      </w:pPr>
      <w:r w:rsidRPr="00727A32">
        <w:rPr>
          <w:rFonts w:ascii="inherit" w:hAnsi="inherit" w:cs="Tahoma"/>
          <w:color w:val="000000"/>
          <w:sz w:val="27"/>
          <w:szCs w:val="27"/>
          <w:lang w:eastAsia="ru-RU"/>
        </w:rPr>
        <w:t>Категория 6.2.</w:t>
      </w:r>
    </w:p>
    <w:p w:rsidR="00727A32" w:rsidRPr="00727A32" w:rsidRDefault="00727A32" w:rsidP="00727A32">
      <w:pPr>
        <w:shd w:val="clear" w:color="auto" w:fill="FFFFFF"/>
        <w:suppressAutoHyphens w:val="0"/>
        <w:spacing w:after="180"/>
        <w:textAlignment w:val="baseline"/>
        <w:rPr>
          <w:rFonts w:ascii="gothampro" w:hAnsi="gothampro" w:cs="Tahoma"/>
          <w:color w:val="000000"/>
          <w:sz w:val="20"/>
          <w:szCs w:val="20"/>
          <w:lang w:eastAsia="ru-RU"/>
        </w:rPr>
      </w:pPr>
      <w:r w:rsidRPr="00727A32">
        <w:rPr>
          <w:rFonts w:ascii="gothampro" w:hAnsi="gothampro" w:cs="Tahoma"/>
          <w:color w:val="000000"/>
          <w:sz w:val="20"/>
          <w:szCs w:val="20"/>
          <w:lang w:eastAsia="ru-RU"/>
        </w:rPr>
        <w:lastRenderedPageBreak/>
        <w:t>Инфекционные вещества. Вещества, содержащие жизнеспособные микро организмы в отношении которых известно или имеется достаточно оснований, что они вызывают заболевание людей и животных. Пример: вирусы, бактерии, диагностические образцы, биологические продукты, медицинские и клинические отходы.</w:t>
      </w:r>
    </w:p>
    <w:p w:rsidR="00727A32" w:rsidRPr="00727A32" w:rsidRDefault="00727A32" w:rsidP="00727A32">
      <w:pPr>
        <w:shd w:val="clear" w:color="auto" w:fill="FFFFFF"/>
        <w:suppressAutoHyphens w:val="0"/>
        <w:textAlignment w:val="baseline"/>
        <w:rPr>
          <w:rFonts w:ascii="gothampro" w:hAnsi="gothampro"/>
          <w:color w:val="008444"/>
          <w:sz w:val="22"/>
          <w:szCs w:val="22"/>
          <w:u w:val="single"/>
          <w:lang w:eastAsia="ru-RU"/>
        </w:rPr>
      </w:pPr>
      <w:r w:rsidRPr="00727A32">
        <w:rPr>
          <w:rFonts w:ascii="gothampro" w:hAnsi="gothampro"/>
          <w:color w:val="008444"/>
          <w:sz w:val="22"/>
          <w:szCs w:val="22"/>
          <w:u w:val="single"/>
          <w:lang w:eastAsia="ru-RU"/>
        </w:rPr>
        <w:t>КЛАСС 7. РАДИОАКТИВНЫЕ МАТЕРИАЛЫ</w:t>
      </w:r>
    </w:p>
    <w:p w:rsidR="00727A32" w:rsidRPr="00727A32" w:rsidRDefault="00727A32" w:rsidP="00727A32">
      <w:pPr>
        <w:shd w:val="clear" w:color="auto" w:fill="FFFFFF"/>
        <w:suppressAutoHyphens w:val="0"/>
        <w:spacing w:after="166"/>
        <w:textAlignment w:val="baseline"/>
        <w:rPr>
          <w:rFonts w:ascii="gothampro" w:hAnsi="gothampro" w:cs="Tahoma"/>
          <w:color w:val="000000"/>
          <w:sz w:val="18"/>
          <w:szCs w:val="18"/>
          <w:lang w:eastAsia="ru-RU"/>
        </w:rPr>
      </w:pPr>
      <w:r w:rsidRPr="00727A32">
        <w:rPr>
          <w:rFonts w:ascii="gothampro" w:hAnsi="gothampro" w:cs="Tahoma"/>
          <w:color w:val="000000"/>
          <w:sz w:val="18"/>
          <w:szCs w:val="18"/>
          <w:lang w:eastAsia="ru-RU"/>
        </w:rPr>
        <w:t>Изделия и вещества, которые самопроизвольно и непрерывно излучают ионизированную радиацию. Пример: изотопы для целей диагностики и лечения, головки дефектоскопов, тарировочные источники, приборы гамма каротажа.</w:t>
      </w:r>
    </w:p>
    <w:p w:rsidR="00727A32" w:rsidRDefault="00727A32"/>
    <w:p w:rsidR="00727A32" w:rsidRDefault="00727A32"/>
    <w:p w:rsidR="00727A32" w:rsidRPr="00727A32" w:rsidRDefault="00727A32" w:rsidP="00727A32">
      <w:pPr>
        <w:shd w:val="clear" w:color="auto" w:fill="FFFFFF"/>
        <w:suppressAutoHyphens w:val="0"/>
        <w:textAlignment w:val="baseline"/>
        <w:rPr>
          <w:rFonts w:ascii="gothampro" w:hAnsi="gothampro"/>
          <w:color w:val="008444"/>
          <w:u w:val="single"/>
          <w:lang w:eastAsia="ru-RU"/>
        </w:rPr>
      </w:pPr>
      <w:r w:rsidRPr="00727A32">
        <w:rPr>
          <w:rFonts w:ascii="gothampro" w:hAnsi="gothampro"/>
          <w:color w:val="008444"/>
          <w:u w:val="single"/>
          <w:lang w:eastAsia="ru-RU"/>
        </w:rPr>
        <w:t>КЛАСС 8. КОРРОЗИОННЫЕ ВЕЩЕСТВА</w:t>
      </w:r>
    </w:p>
    <w:p w:rsidR="00727A32" w:rsidRPr="00727A32" w:rsidRDefault="00727A32" w:rsidP="00727A32">
      <w:pPr>
        <w:shd w:val="clear" w:color="auto" w:fill="FFFFFF"/>
        <w:suppressAutoHyphens w:val="0"/>
        <w:spacing w:after="180"/>
        <w:textAlignment w:val="baseline"/>
        <w:rPr>
          <w:rFonts w:ascii="gothampro" w:hAnsi="gothampro" w:cs="Tahoma"/>
          <w:color w:val="000000"/>
          <w:sz w:val="20"/>
          <w:szCs w:val="20"/>
          <w:lang w:eastAsia="ru-RU"/>
        </w:rPr>
      </w:pPr>
      <w:r w:rsidRPr="00727A32">
        <w:rPr>
          <w:rFonts w:ascii="gothampro" w:hAnsi="gothampro" w:cs="Tahoma"/>
          <w:color w:val="000000"/>
          <w:sz w:val="20"/>
          <w:szCs w:val="20"/>
          <w:lang w:eastAsia="ru-RU"/>
        </w:rPr>
        <w:t>Вещества, которые могут вызывать видимое поражение кожи или любой живой ткани, или причинить ущерб другим грузам. Пример: аккумуляторы, электролиты для аккумуляторов, серная, соляная, уксусная и другие кислоты, пищевые кислоты, концентраты напитков, фруктовые эссенции, едкий натр, едкое кали, ртуть, тест - системы лабораторные.</w:t>
      </w:r>
    </w:p>
    <w:p w:rsidR="00727A32" w:rsidRDefault="00727A32"/>
    <w:p w:rsidR="00727A32" w:rsidRPr="00727A32" w:rsidRDefault="00727A32" w:rsidP="00727A32">
      <w:pPr>
        <w:shd w:val="clear" w:color="auto" w:fill="FFFFFF"/>
        <w:suppressAutoHyphens w:val="0"/>
        <w:textAlignment w:val="baseline"/>
        <w:rPr>
          <w:rFonts w:ascii="gothampro" w:hAnsi="gothampro"/>
          <w:color w:val="008444"/>
          <w:u w:val="single"/>
          <w:lang w:eastAsia="ru-RU"/>
        </w:rPr>
      </w:pPr>
      <w:r w:rsidRPr="00727A32">
        <w:rPr>
          <w:rFonts w:ascii="gothampro" w:hAnsi="gothampro"/>
          <w:color w:val="008444"/>
          <w:u w:val="single"/>
          <w:lang w:eastAsia="ru-RU"/>
        </w:rPr>
        <w:t>КЛАСС 9. ПРОЧИЕ ОПАСНЫЕ ВЕЩЕСТВА И ИЗДЕЛИЯ</w:t>
      </w:r>
    </w:p>
    <w:p w:rsidR="00727A32" w:rsidRPr="00727A32" w:rsidRDefault="00727A32" w:rsidP="00727A32">
      <w:pPr>
        <w:shd w:val="clear" w:color="auto" w:fill="FFFFFF"/>
        <w:suppressAutoHyphens w:val="0"/>
        <w:spacing w:after="180"/>
        <w:textAlignment w:val="baseline"/>
        <w:rPr>
          <w:rFonts w:ascii="gothampro" w:hAnsi="gothampro" w:cs="Tahoma"/>
          <w:color w:val="000000"/>
          <w:sz w:val="20"/>
          <w:szCs w:val="20"/>
          <w:lang w:eastAsia="ru-RU"/>
        </w:rPr>
      </w:pPr>
      <w:r w:rsidRPr="00727A32">
        <w:rPr>
          <w:rFonts w:ascii="gothampro" w:hAnsi="gothampro" w:cs="Tahoma"/>
          <w:color w:val="000000"/>
          <w:sz w:val="20"/>
          <w:szCs w:val="20"/>
          <w:lang w:eastAsia="ru-RU"/>
        </w:rPr>
        <w:t>Вещества и изделия представляющие во время перевозки воздушным транспортом опасность, которая не может быть отнесена к другим классам опасных грузов. Пример: асбест, чесночный соус, спасательные плоты, двигатели внутреннего сгорания, газонокосилки, мини-тракторы, мотоциклы, скутеры, лодочные моторы, снегоходы, гидроциклы, автомобили, пищевые добавки, экстракты, литиевые батареи, полимерные гранулы, двуокись углерода твердая(сухой лед), намагниченный материал, магнетроны, неэкранированные постоянные магниты без установленных якорей, акустические колонки эстрадной звукоусилительной аппаратуры.</w:t>
      </w:r>
    </w:p>
    <w:p w:rsidR="00727A32" w:rsidRDefault="00727A32"/>
    <w:sectPr w:rsidR="00727A32" w:rsidSect="002B0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othampr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727A32"/>
    <w:rsid w:val="0009718F"/>
    <w:rsid w:val="00197E2A"/>
    <w:rsid w:val="002B0549"/>
    <w:rsid w:val="002E6386"/>
    <w:rsid w:val="002F544A"/>
    <w:rsid w:val="003676BD"/>
    <w:rsid w:val="00727A32"/>
    <w:rsid w:val="00B75094"/>
    <w:rsid w:val="00D1606A"/>
    <w:rsid w:val="00E37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094"/>
    <w:pPr>
      <w:suppressAutoHyphens/>
    </w:pPr>
    <w:rPr>
      <w:sz w:val="24"/>
      <w:szCs w:val="24"/>
      <w:lang w:eastAsia="ar-SA"/>
    </w:rPr>
  </w:style>
  <w:style w:type="paragraph" w:styleId="1">
    <w:name w:val="heading 1"/>
    <w:basedOn w:val="a"/>
    <w:next w:val="a"/>
    <w:link w:val="10"/>
    <w:qFormat/>
    <w:rsid w:val="00B75094"/>
    <w:pPr>
      <w:keepNext/>
      <w:spacing w:before="240" w:after="60"/>
      <w:outlineLvl w:val="0"/>
    </w:pPr>
    <w:rPr>
      <w:rFonts w:ascii="Cambria" w:hAnsi="Cambria"/>
      <w:b/>
      <w:bCs/>
      <w:kern w:val="1"/>
      <w:sz w:val="32"/>
      <w:szCs w:val="32"/>
    </w:rPr>
  </w:style>
  <w:style w:type="paragraph" w:styleId="2">
    <w:name w:val="heading 2"/>
    <w:basedOn w:val="a"/>
    <w:next w:val="a"/>
    <w:link w:val="20"/>
    <w:uiPriority w:val="9"/>
    <w:qFormat/>
    <w:rsid w:val="00B7509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qFormat/>
    <w:rsid w:val="00B75094"/>
    <w:pPr>
      <w:keepNext/>
      <w:spacing w:before="240" w:after="60"/>
      <w:outlineLvl w:val="2"/>
    </w:pPr>
    <w:rPr>
      <w:rFonts w:ascii="Cambria" w:hAnsi="Cambria" w:cs="Cambria"/>
      <w:b/>
      <w:bCs/>
      <w:sz w:val="26"/>
      <w:szCs w:val="26"/>
    </w:rPr>
  </w:style>
  <w:style w:type="paragraph" w:styleId="5">
    <w:name w:val="heading 5"/>
    <w:basedOn w:val="a"/>
    <w:next w:val="a"/>
    <w:link w:val="50"/>
    <w:qFormat/>
    <w:rsid w:val="00B75094"/>
    <w:pPr>
      <w:keepNext/>
      <w:jc w:val="right"/>
      <w:outlineLvl w:val="4"/>
    </w:pPr>
    <w:rPr>
      <w:rFonts w:ascii="Arial Narrow" w:hAnsi="Arial Narrow" w:cs="Arial Narrow"/>
      <w:b/>
      <w:bCs/>
      <w:color w:val="000000"/>
      <w:sz w:val="18"/>
      <w:szCs w:val="22"/>
    </w:rPr>
  </w:style>
  <w:style w:type="paragraph" w:styleId="9">
    <w:name w:val="heading 9"/>
    <w:basedOn w:val="a"/>
    <w:next w:val="a"/>
    <w:link w:val="90"/>
    <w:qFormat/>
    <w:rsid w:val="00B75094"/>
    <w:pPr>
      <w:keepNext/>
      <w:widowControl w:val="0"/>
      <w:autoSpaceDE w:val="0"/>
      <w:jc w:val="center"/>
      <w:outlineLvl w:val="8"/>
    </w:pPr>
    <w:rPr>
      <w:rFonts w:ascii="Arial" w:hAnsi="Arial" w:cs="Arial"/>
      <w:b/>
      <w:bCs/>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5094"/>
    <w:rPr>
      <w:rFonts w:ascii="Cambria" w:hAnsi="Cambria"/>
      <w:b/>
      <w:bCs/>
      <w:kern w:val="1"/>
      <w:sz w:val="32"/>
      <w:szCs w:val="32"/>
      <w:lang w:eastAsia="ar-SA"/>
    </w:rPr>
  </w:style>
  <w:style w:type="character" w:customStyle="1" w:styleId="20">
    <w:name w:val="Заголовок 2 Знак"/>
    <w:basedOn w:val="a0"/>
    <w:link w:val="2"/>
    <w:uiPriority w:val="9"/>
    <w:rsid w:val="00B75094"/>
    <w:rPr>
      <w:rFonts w:ascii="Cambria" w:hAnsi="Cambria" w:cs="Cambria"/>
      <w:b/>
      <w:bCs/>
      <w:i/>
      <w:iCs/>
      <w:sz w:val="28"/>
      <w:szCs w:val="28"/>
      <w:lang w:eastAsia="ar-SA"/>
    </w:rPr>
  </w:style>
  <w:style w:type="character" w:customStyle="1" w:styleId="30">
    <w:name w:val="Заголовок 3 Знак"/>
    <w:basedOn w:val="a0"/>
    <w:link w:val="3"/>
    <w:uiPriority w:val="9"/>
    <w:rsid w:val="00B75094"/>
    <w:rPr>
      <w:rFonts w:ascii="Cambria" w:hAnsi="Cambria" w:cs="Cambria"/>
      <w:b/>
      <w:bCs/>
      <w:sz w:val="26"/>
      <w:szCs w:val="26"/>
      <w:lang w:eastAsia="ar-SA"/>
    </w:rPr>
  </w:style>
  <w:style w:type="character" w:customStyle="1" w:styleId="50">
    <w:name w:val="Заголовок 5 Знак"/>
    <w:basedOn w:val="a0"/>
    <w:link w:val="5"/>
    <w:rsid w:val="00B75094"/>
    <w:rPr>
      <w:rFonts w:ascii="Arial Narrow" w:hAnsi="Arial Narrow" w:cs="Arial Narrow"/>
      <w:b/>
      <w:bCs/>
      <w:color w:val="000000"/>
      <w:sz w:val="18"/>
      <w:szCs w:val="22"/>
      <w:lang w:eastAsia="ar-SA"/>
    </w:rPr>
  </w:style>
  <w:style w:type="character" w:customStyle="1" w:styleId="90">
    <w:name w:val="Заголовок 9 Знак"/>
    <w:basedOn w:val="a0"/>
    <w:link w:val="9"/>
    <w:rsid w:val="00B75094"/>
    <w:rPr>
      <w:rFonts w:ascii="Arial" w:hAnsi="Arial" w:cs="Arial"/>
      <w:b/>
      <w:bCs/>
      <w:caps/>
      <w:lang w:eastAsia="ar-SA"/>
    </w:rPr>
  </w:style>
  <w:style w:type="paragraph" w:styleId="a3">
    <w:name w:val="Title"/>
    <w:basedOn w:val="a"/>
    <w:next w:val="a"/>
    <w:link w:val="a4"/>
    <w:qFormat/>
    <w:rsid w:val="00B75094"/>
    <w:pPr>
      <w:autoSpaceDE w:val="0"/>
      <w:spacing w:after="240"/>
      <w:jc w:val="center"/>
    </w:pPr>
    <w:rPr>
      <w:b/>
      <w:bCs/>
    </w:rPr>
  </w:style>
  <w:style w:type="character" w:customStyle="1" w:styleId="a4">
    <w:name w:val="Название Знак"/>
    <w:basedOn w:val="a0"/>
    <w:link w:val="a3"/>
    <w:rsid w:val="00B75094"/>
    <w:rPr>
      <w:b/>
      <w:bCs/>
      <w:sz w:val="24"/>
      <w:szCs w:val="24"/>
      <w:lang w:eastAsia="ar-SA"/>
    </w:rPr>
  </w:style>
  <w:style w:type="paragraph" w:styleId="a5">
    <w:name w:val="Subtitle"/>
    <w:basedOn w:val="a"/>
    <w:next w:val="a"/>
    <w:link w:val="a6"/>
    <w:qFormat/>
    <w:rsid w:val="00B75094"/>
    <w:pPr>
      <w:keepNext/>
      <w:spacing w:before="240" w:after="120"/>
      <w:jc w:val="center"/>
    </w:pPr>
    <w:rPr>
      <w:rFonts w:ascii="Arial" w:eastAsia="Microsoft YaHei" w:hAnsi="Arial" w:cs="Mangal"/>
      <w:i/>
      <w:iCs/>
      <w:sz w:val="28"/>
      <w:szCs w:val="28"/>
    </w:rPr>
  </w:style>
  <w:style w:type="character" w:customStyle="1" w:styleId="a6">
    <w:name w:val="Подзаголовок Знак"/>
    <w:basedOn w:val="a0"/>
    <w:link w:val="a5"/>
    <w:rsid w:val="00B75094"/>
    <w:rPr>
      <w:rFonts w:ascii="Arial" w:eastAsia="Microsoft YaHei" w:hAnsi="Arial" w:cs="Mangal"/>
      <w:i/>
      <w:iCs/>
      <w:sz w:val="28"/>
      <w:szCs w:val="28"/>
      <w:lang w:eastAsia="ar-SA"/>
    </w:rPr>
  </w:style>
  <w:style w:type="paragraph" w:styleId="a7">
    <w:name w:val="Body Text"/>
    <w:basedOn w:val="a"/>
    <w:link w:val="a8"/>
    <w:uiPriority w:val="99"/>
    <w:semiHidden/>
    <w:unhideWhenUsed/>
    <w:rsid w:val="00B75094"/>
    <w:pPr>
      <w:spacing w:after="120"/>
    </w:pPr>
  </w:style>
  <w:style w:type="character" w:customStyle="1" w:styleId="a8">
    <w:name w:val="Основной текст Знак"/>
    <w:basedOn w:val="a0"/>
    <w:link w:val="a7"/>
    <w:uiPriority w:val="99"/>
    <w:semiHidden/>
    <w:rsid w:val="00B75094"/>
    <w:rPr>
      <w:sz w:val="24"/>
      <w:szCs w:val="24"/>
      <w:lang w:eastAsia="ar-SA"/>
    </w:rPr>
  </w:style>
  <w:style w:type="paragraph" w:styleId="a9">
    <w:name w:val="Normal (Web)"/>
    <w:basedOn w:val="a"/>
    <w:uiPriority w:val="99"/>
    <w:semiHidden/>
    <w:unhideWhenUsed/>
    <w:rsid w:val="00727A32"/>
    <w:pPr>
      <w:suppressAutoHyphens w:val="0"/>
      <w:spacing w:before="100" w:beforeAutospacing="1" w:after="100" w:afterAutospacing="1"/>
    </w:pPr>
    <w:rPr>
      <w:lang w:eastAsia="ru-RU"/>
    </w:rPr>
  </w:style>
  <w:style w:type="character" w:customStyle="1" w:styleId="apple-converted-space">
    <w:name w:val="apple-converted-space"/>
    <w:basedOn w:val="a0"/>
    <w:rsid w:val="00727A32"/>
  </w:style>
</w:styles>
</file>

<file path=word/webSettings.xml><?xml version="1.0" encoding="utf-8"?>
<w:webSettings xmlns:r="http://schemas.openxmlformats.org/officeDocument/2006/relationships" xmlns:w="http://schemas.openxmlformats.org/wordprocessingml/2006/main">
  <w:divs>
    <w:div w:id="157698738">
      <w:bodyDiv w:val="1"/>
      <w:marLeft w:val="0"/>
      <w:marRight w:val="0"/>
      <w:marTop w:val="0"/>
      <w:marBottom w:val="0"/>
      <w:divBdr>
        <w:top w:val="none" w:sz="0" w:space="0" w:color="auto"/>
        <w:left w:val="none" w:sz="0" w:space="0" w:color="auto"/>
        <w:bottom w:val="none" w:sz="0" w:space="0" w:color="auto"/>
        <w:right w:val="none" w:sz="0" w:space="0" w:color="auto"/>
      </w:divBdr>
      <w:divsChild>
        <w:div w:id="696005207">
          <w:marLeft w:val="0"/>
          <w:marRight w:val="0"/>
          <w:marTop w:val="0"/>
          <w:marBottom w:val="0"/>
          <w:divBdr>
            <w:top w:val="none" w:sz="0" w:space="0" w:color="auto"/>
            <w:left w:val="none" w:sz="0" w:space="0" w:color="auto"/>
            <w:bottom w:val="none" w:sz="0" w:space="0" w:color="auto"/>
            <w:right w:val="none" w:sz="0" w:space="0" w:color="auto"/>
          </w:divBdr>
        </w:div>
        <w:div w:id="1522356316">
          <w:marLeft w:val="0"/>
          <w:marRight w:val="0"/>
          <w:marTop w:val="0"/>
          <w:marBottom w:val="0"/>
          <w:divBdr>
            <w:top w:val="single" w:sz="6" w:space="20" w:color="E5E5E5"/>
            <w:left w:val="none" w:sz="0" w:space="21" w:color="auto"/>
            <w:bottom w:val="none" w:sz="0" w:space="29" w:color="auto"/>
            <w:right w:val="none" w:sz="0" w:space="31" w:color="auto"/>
          </w:divBdr>
        </w:div>
      </w:divsChild>
    </w:div>
    <w:div w:id="289750299">
      <w:bodyDiv w:val="1"/>
      <w:marLeft w:val="0"/>
      <w:marRight w:val="0"/>
      <w:marTop w:val="0"/>
      <w:marBottom w:val="0"/>
      <w:divBdr>
        <w:top w:val="none" w:sz="0" w:space="0" w:color="auto"/>
        <w:left w:val="none" w:sz="0" w:space="0" w:color="auto"/>
        <w:bottom w:val="none" w:sz="0" w:space="0" w:color="auto"/>
        <w:right w:val="none" w:sz="0" w:space="0" w:color="auto"/>
      </w:divBdr>
      <w:divsChild>
        <w:div w:id="1398358401">
          <w:marLeft w:val="0"/>
          <w:marRight w:val="0"/>
          <w:marTop w:val="0"/>
          <w:marBottom w:val="0"/>
          <w:divBdr>
            <w:top w:val="none" w:sz="0" w:space="0" w:color="auto"/>
            <w:left w:val="none" w:sz="0" w:space="0" w:color="auto"/>
            <w:bottom w:val="none" w:sz="0" w:space="0" w:color="auto"/>
            <w:right w:val="none" w:sz="0" w:space="0" w:color="auto"/>
          </w:divBdr>
        </w:div>
        <w:div w:id="2099329522">
          <w:marLeft w:val="0"/>
          <w:marRight w:val="0"/>
          <w:marTop w:val="0"/>
          <w:marBottom w:val="0"/>
          <w:divBdr>
            <w:top w:val="single" w:sz="6" w:space="19" w:color="E5E5E5"/>
            <w:left w:val="none" w:sz="0" w:space="19" w:color="auto"/>
            <w:bottom w:val="none" w:sz="0" w:space="26" w:color="auto"/>
            <w:right w:val="none" w:sz="0" w:space="31" w:color="auto"/>
          </w:divBdr>
        </w:div>
      </w:divsChild>
    </w:div>
    <w:div w:id="408189248">
      <w:bodyDiv w:val="1"/>
      <w:marLeft w:val="0"/>
      <w:marRight w:val="0"/>
      <w:marTop w:val="0"/>
      <w:marBottom w:val="0"/>
      <w:divBdr>
        <w:top w:val="none" w:sz="0" w:space="0" w:color="auto"/>
        <w:left w:val="none" w:sz="0" w:space="0" w:color="auto"/>
        <w:bottom w:val="none" w:sz="0" w:space="0" w:color="auto"/>
        <w:right w:val="none" w:sz="0" w:space="0" w:color="auto"/>
      </w:divBdr>
      <w:divsChild>
        <w:div w:id="2015499318">
          <w:marLeft w:val="0"/>
          <w:marRight w:val="0"/>
          <w:marTop w:val="0"/>
          <w:marBottom w:val="0"/>
          <w:divBdr>
            <w:top w:val="none" w:sz="0" w:space="0" w:color="auto"/>
            <w:left w:val="none" w:sz="0" w:space="0" w:color="auto"/>
            <w:bottom w:val="none" w:sz="0" w:space="0" w:color="auto"/>
            <w:right w:val="none" w:sz="0" w:space="0" w:color="auto"/>
          </w:divBdr>
        </w:div>
        <w:div w:id="1703675758">
          <w:marLeft w:val="0"/>
          <w:marRight w:val="0"/>
          <w:marTop w:val="0"/>
          <w:marBottom w:val="0"/>
          <w:divBdr>
            <w:top w:val="single" w:sz="6" w:space="19" w:color="E5E5E5"/>
            <w:left w:val="none" w:sz="0" w:space="19" w:color="auto"/>
            <w:bottom w:val="none" w:sz="0" w:space="26" w:color="auto"/>
            <w:right w:val="none" w:sz="0" w:space="31" w:color="auto"/>
          </w:divBdr>
        </w:div>
      </w:divsChild>
    </w:div>
    <w:div w:id="646007859">
      <w:bodyDiv w:val="1"/>
      <w:marLeft w:val="0"/>
      <w:marRight w:val="0"/>
      <w:marTop w:val="0"/>
      <w:marBottom w:val="0"/>
      <w:divBdr>
        <w:top w:val="none" w:sz="0" w:space="0" w:color="auto"/>
        <w:left w:val="none" w:sz="0" w:space="0" w:color="auto"/>
        <w:bottom w:val="none" w:sz="0" w:space="0" w:color="auto"/>
        <w:right w:val="none" w:sz="0" w:space="0" w:color="auto"/>
      </w:divBdr>
      <w:divsChild>
        <w:div w:id="1255744882">
          <w:marLeft w:val="0"/>
          <w:marRight w:val="0"/>
          <w:marTop w:val="0"/>
          <w:marBottom w:val="0"/>
          <w:divBdr>
            <w:top w:val="none" w:sz="0" w:space="0" w:color="auto"/>
            <w:left w:val="none" w:sz="0" w:space="0" w:color="auto"/>
            <w:bottom w:val="none" w:sz="0" w:space="0" w:color="auto"/>
            <w:right w:val="none" w:sz="0" w:space="0" w:color="auto"/>
          </w:divBdr>
        </w:div>
        <w:div w:id="740372784">
          <w:marLeft w:val="0"/>
          <w:marRight w:val="0"/>
          <w:marTop w:val="0"/>
          <w:marBottom w:val="0"/>
          <w:divBdr>
            <w:top w:val="single" w:sz="6" w:space="20" w:color="E5E5E5"/>
            <w:left w:val="none" w:sz="0" w:space="21" w:color="auto"/>
            <w:bottom w:val="none" w:sz="0" w:space="29" w:color="auto"/>
            <w:right w:val="none" w:sz="0" w:space="31" w:color="auto"/>
          </w:divBdr>
        </w:div>
      </w:divsChild>
    </w:div>
    <w:div w:id="778918206">
      <w:bodyDiv w:val="1"/>
      <w:marLeft w:val="0"/>
      <w:marRight w:val="0"/>
      <w:marTop w:val="0"/>
      <w:marBottom w:val="0"/>
      <w:divBdr>
        <w:top w:val="none" w:sz="0" w:space="0" w:color="auto"/>
        <w:left w:val="none" w:sz="0" w:space="0" w:color="auto"/>
        <w:bottom w:val="none" w:sz="0" w:space="0" w:color="auto"/>
        <w:right w:val="none" w:sz="0" w:space="0" w:color="auto"/>
      </w:divBdr>
      <w:divsChild>
        <w:div w:id="791093000">
          <w:marLeft w:val="0"/>
          <w:marRight w:val="0"/>
          <w:marTop w:val="0"/>
          <w:marBottom w:val="0"/>
          <w:divBdr>
            <w:top w:val="none" w:sz="0" w:space="0" w:color="auto"/>
            <w:left w:val="none" w:sz="0" w:space="0" w:color="auto"/>
            <w:bottom w:val="none" w:sz="0" w:space="0" w:color="auto"/>
            <w:right w:val="none" w:sz="0" w:space="0" w:color="auto"/>
          </w:divBdr>
        </w:div>
        <w:div w:id="402417072">
          <w:marLeft w:val="0"/>
          <w:marRight w:val="0"/>
          <w:marTop w:val="0"/>
          <w:marBottom w:val="0"/>
          <w:divBdr>
            <w:top w:val="single" w:sz="6" w:space="20" w:color="E5E5E5"/>
            <w:left w:val="none" w:sz="0" w:space="21" w:color="auto"/>
            <w:bottom w:val="none" w:sz="0" w:space="29" w:color="auto"/>
            <w:right w:val="none" w:sz="0" w:space="31" w:color="auto"/>
          </w:divBdr>
        </w:div>
      </w:divsChild>
    </w:div>
    <w:div w:id="867059960">
      <w:bodyDiv w:val="1"/>
      <w:marLeft w:val="0"/>
      <w:marRight w:val="0"/>
      <w:marTop w:val="0"/>
      <w:marBottom w:val="0"/>
      <w:divBdr>
        <w:top w:val="none" w:sz="0" w:space="0" w:color="auto"/>
        <w:left w:val="none" w:sz="0" w:space="0" w:color="auto"/>
        <w:bottom w:val="none" w:sz="0" w:space="0" w:color="auto"/>
        <w:right w:val="none" w:sz="0" w:space="0" w:color="auto"/>
      </w:divBdr>
      <w:divsChild>
        <w:div w:id="505830446">
          <w:marLeft w:val="0"/>
          <w:marRight w:val="0"/>
          <w:marTop w:val="0"/>
          <w:marBottom w:val="0"/>
          <w:divBdr>
            <w:top w:val="none" w:sz="0" w:space="0" w:color="auto"/>
            <w:left w:val="none" w:sz="0" w:space="0" w:color="auto"/>
            <w:bottom w:val="none" w:sz="0" w:space="0" w:color="auto"/>
            <w:right w:val="none" w:sz="0" w:space="0" w:color="auto"/>
          </w:divBdr>
        </w:div>
        <w:div w:id="2006930923">
          <w:marLeft w:val="0"/>
          <w:marRight w:val="0"/>
          <w:marTop w:val="0"/>
          <w:marBottom w:val="0"/>
          <w:divBdr>
            <w:top w:val="single" w:sz="6" w:space="19" w:color="E5E5E5"/>
            <w:left w:val="none" w:sz="0" w:space="19" w:color="auto"/>
            <w:bottom w:val="none" w:sz="0" w:space="26" w:color="auto"/>
            <w:right w:val="none" w:sz="0" w:space="31" w:color="auto"/>
          </w:divBdr>
        </w:div>
      </w:divsChild>
    </w:div>
    <w:div w:id="961616253">
      <w:bodyDiv w:val="1"/>
      <w:marLeft w:val="0"/>
      <w:marRight w:val="0"/>
      <w:marTop w:val="0"/>
      <w:marBottom w:val="0"/>
      <w:divBdr>
        <w:top w:val="none" w:sz="0" w:space="0" w:color="auto"/>
        <w:left w:val="none" w:sz="0" w:space="0" w:color="auto"/>
        <w:bottom w:val="none" w:sz="0" w:space="0" w:color="auto"/>
        <w:right w:val="none" w:sz="0" w:space="0" w:color="auto"/>
      </w:divBdr>
      <w:divsChild>
        <w:div w:id="1863013147">
          <w:marLeft w:val="0"/>
          <w:marRight w:val="0"/>
          <w:marTop w:val="0"/>
          <w:marBottom w:val="0"/>
          <w:divBdr>
            <w:top w:val="none" w:sz="0" w:space="0" w:color="auto"/>
            <w:left w:val="none" w:sz="0" w:space="0" w:color="auto"/>
            <w:bottom w:val="none" w:sz="0" w:space="0" w:color="auto"/>
            <w:right w:val="none" w:sz="0" w:space="0" w:color="auto"/>
          </w:divBdr>
        </w:div>
        <w:div w:id="1633444952">
          <w:marLeft w:val="0"/>
          <w:marRight w:val="0"/>
          <w:marTop w:val="0"/>
          <w:marBottom w:val="0"/>
          <w:divBdr>
            <w:top w:val="single" w:sz="6" w:space="19" w:color="E5E5E5"/>
            <w:left w:val="none" w:sz="0" w:space="19" w:color="auto"/>
            <w:bottom w:val="none" w:sz="0" w:space="26" w:color="auto"/>
            <w:right w:val="none" w:sz="0" w:space="31" w:color="auto"/>
          </w:divBdr>
        </w:div>
      </w:divsChild>
    </w:div>
    <w:div w:id="1264605287">
      <w:bodyDiv w:val="1"/>
      <w:marLeft w:val="0"/>
      <w:marRight w:val="0"/>
      <w:marTop w:val="0"/>
      <w:marBottom w:val="0"/>
      <w:divBdr>
        <w:top w:val="none" w:sz="0" w:space="0" w:color="auto"/>
        <w:left w:val="none" w:sz="0" w:space="0" w:color="auto"/>
        <w:bottom w:val="none" w:sz="0" w:space="0" w:color="auto"/>
        <w:right w:val="none" w:sz="0" w:space="0" w:color="auto"/>
      </w:divBdr>
      <w:divsChild>
        <w:div w:id="1759524854">
          <w:marLeft w:val="0"/>
          <w:marRight w:val="0"/>
          <w:marTop w:val="0"/>
          <w:marBottom w:val="0"/>
          <w:divBdr>
            <w:top w:val="none" w:sz="0" w:space="0" w:color="auto"/>
            <w:left w:val="none" w:sz="0" w:space="0" w:color="auto"/>
            <w:bottom w:val="none" w:sz="0" w:space="0" w:color="auto"/>
            <w:right w:val="none" w:sz="0" w:space="0" w:color="auto"/>
          </w:divBdr>
        </w:div>
        <w:div w:id="10109058">
          <w:marLeft w:val="0"/>
          <w:marRight w:val="0"/>
          <w:marTop w:val="0"/>
          <w:marBottom w:val="0"/>
          <w:divBdr>
            <w:top w:val="single" w:sz="6" w:space="20" w:color="E5E5E5"/>
            <w:left w:val="none" w:sz="0" w:space="21" w:color="auto"/>
            <w:bottom w:val="none" w:sz="0" w:space="29" w:color="auto"/>
            <w:right w:val="none" w:sz="0" w:space="31" w:color="auto"/>
          </w:divBdr>
        </w:div>
      </w:divsChild>
    </w:div>
    <w:div w:id="1862936271">
      <w:bodyDiv w:val="1"/>
      <w:marLeft w:val="0"/>
      <w:marRight w:val="0"/>
      <w:marTop w:val="0"/>
      <w:marBottom w:val="0"/>
      <w:divBdr>
        <w:top w:val="none" w:sz="0" w:space="0" w:color="auto"/>
        <w:left w:val="none" w:sz="0" w:space="0" w:color="auto"/>
        <w:bottom w:val="none" w:sz="0" w:space="0" w:color="auto"/>
        <w:right w:val="none" w:sz="0" w:space="0" w:color="auto"/>
      </w:divBdr>
    </w:div>
    <w:div w:id="2124956342">
      <w:bodyDiv w:val="1"/>
      <w:marLeft w:val="0"/>
      <w:marRight w:val="0"/>
      <w:marTop w:val="0"/>
      <w:marBottom w:val="0"/>
      <w:divBdr>
        <w:top w:val="none" w:sz="0" w:space="0" w:color="auto"/>
        <w:left w:val="none" w:sz="0" w:space="0" w:color="auto"/>
        <w:bottom w:val="none" w:sz="0" w:space="0" w:color="auto"/>
        <w:right w:val="none" w:sz="0" w:space="0" w:color="auto"/>
      </w:divBdr>
      <w:divsChild>
        <w:div w:id="223297299">
          <w:marLeft w:val="0"/>
          <w:marRight w:val="0"/>
          <w:marTop w:val="0"/>
          <w:marBottom w:val="0"/>
          <w:divBdr>
            <w:top w:val="none" w:sz="0" w:space="0" w:color="auto"/>
            <w:left w:val="none" w:sz="0" w:space="0" w:color="auto"/>
            <w:bottom w:val="none" w:sz="0" w:space="0" w:color="auto"/>
            <w:right w:val="none" w:sz="0" w:space="0" w:color="auto"/>
          </w:divBdr>
        </w:div>
        <w:div w:id="1183201904">
          <w:marLeft w:val="0"/>
          <w:marRight w:val="0"/>
          <w:marTop w:val="0"/>
          <w:marBottom w:val="0"/>
          <w:divBdr>
            <w:top w:val="single" w:sz="6" w:space="19" w:color="E5E5E5"/>
            <w:left w:val="none" w:sz="0" w:space="19" w:color="auto"/>
            <w:bottom w:val="none" w:sz="0" w:space="26" w:color="auto"/>
            <w:right w:val="none" w:sz="0" w:space="31"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721-8965-45FF-A8E2-423BBC83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1082</Words>
  <Characters>6173</Characters>
  <Application>Microsoft Office Word</Application>
  <DocSecurity>0</DocSecurity>
  <Lines>51</Lines>
  <Paragraphs>14</Paragraphs>
  <ScaleCrop>false</ScaleCrop>
  <Company>Microsoft</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2</cp:revision>
  <dcterms:created xsi:type="dcterms:W3CDTF">2016-10-24T05:53:00Z</dcterms:created>
  <dcterms:modified xsi:type="dcterms:W3CDTF">2016-10-24T05:57:00Z</dcterms:modified>
</cp:coreProperties>
</file>